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AA2" w:rsidRPr="00E97D58" w:rsidRDefault="007B3AA2" w:rsidP="007B3AA2">
      <w:pPr>
        <w:spacing w:line="36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E97D58">
        <w:rPr>
          <w:rFonts w:ascii="Times New Roman" w:hAnsi="Times New Roman"/>
          <w:b/>
          <w:sz w:val="24"/>
          <w:szCs w:val="24"/>
        </w:rPr>
        <w:t>Tabla 2</w:t>
      </w:r>
    </w:p>
    <w:tbl>
      <w:tblPr>
        <w:tblStyle w:val="Sombreadoclaro"/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1517"/>
        <w:gridCol w:w="1894"/>
        <w:gridCol w:w="1706"/>
        <w:gridCol w:w="1834"/>
      </w:tblGrid>
      <w:tr w:rsidR="007B3AA2" w:rsidRPr="00E97D58" w:rsidTr="002A46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B3AA2" w:rsidRPr="00E97D58" w:rsidRDefault="007B3AA2" w:rsidP="001603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Ta</w:t>
            </w:r>
            <w:bookmarkStart w:id="0" w:name="_GoBack"/>
            <w:bookmarkEnd w:id="0"/>
            <w:r w:rsidRPr="00E97D58">
              <w:rPr>
                <w:rFonts w:ascii="Times New Roman" w:hAnsi="Times New Roman"/>
                <w:sz w:val="24"/>
                <w:szCs w:val="24"/>
              </w:rPr>
              <w:t>bla 2: Diagnóstico diferencial de síndrome PFAPA y otros síndromes febriles.</w:t>
            </w:r>
          </w:p>
        </w:tc>
      </w:tr>
      <w:tr w:rsidR="007B3AA2" w:rsidRPr="00E97D58" w:rsidTr="007B3A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  <w:right w:val="none" w:sz="0" w:space="0" w:color="auto"/>
            </w:tcBorders>
          </w:tcPr>
          <w:p w:rsidR="007B3AA2" w:rsidRPr="00E97D58" w:rsidRDefault="007B3AA2" w:rsidP="002A463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left w:val="none" w:sz="0" w:space="0" w:color="auto"/>
              <w:right w:val="none" w:sz="0" w:space="0" w:color="auto"/>
            </w:tcBorders>
          </w:tcPr>
          <w:p w:rsidR="007B3AA2" w:rsidRPr="00E97D58" w:rsidRDefault="007B3AA2" w:rsidP="002A46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PFAPA</w:t>
            </w:r>
          </w:p>
        </w:tc>
        <w:tc>
          <w:tcPr>
            <w:tcW w:w="1894" w:type="dxa"/>
            <w:tcBorders>
              <w:left w:val="none" w:sz="0" w:space="0" w:color="auto"/>
              <w:right w:val="none" w:sz="0" w:space="0" w:color="auto"/>
            </w:tcBorders>
          </w:tcPr>
          <w:p w:rsidR="007B3AA2" w:rsidRPr="00E97D58" w:rsidRDefault="007B3AA2" w:rsidP="002A46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Neutropenia cíclica</w:t>
            </w:r>
          </w:p>
        </w:tc>
        <w:tc>
          <w:tcPr>
            <w:tcW w:w="1706" w:type="dxa"/>
            <w:tcBorders>
              <w:left w:val="none" w:sz="0" w:space="0" w:color="auto"/>
              <w:right w:val="none" w:sz="0" w:space="0" w:color="auto"/>
            </w:tcBorders>
          </w:tcPr>
          <w:p w:rsidR="007B3AA2" w:rsidRPr="00E97D58" w:rsidRDefault="007B3AA2" w:rsidP="002A46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97D58">
              <w:rPr>
                <w:rFonts w:ascii="Times New Roman" w:hAnsi="Times New Roman"/>
                <w:sz w:val="24"/>
                <w:szCs w:val="24"/>
              </w:rPr>
              <w:t>Hiper</w:t>
            </w:r>
            <w:proofErr w:type="spellEnd"/>
            <w:r w:rsidRPr="00E97D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7D58">
              <w:rPr>
                <w:rFonts w:ascii="Times New Roman" w:hAnsi="Times New Roman"/>
                <w:sz w:val="24"/>
                <w:szCs w:val="24"/>
              </w:rPr>
              <w:t>IgD</w:t>
            </w:r>
            <w:proofErr w:type="spellEnd"/>
          </w:p>
        </w:tc>
        <w:tc>
          <w:tcPr>
            <w:tcW w:w="1834" w:type="dxa"/>
            <w:tcBorders>
              <w:left w:val="none" w:sz="0" w:space="0" w:color="auto"/>
              <w:right w:val="none" w:sz="0" w:space="0" w:color="auto"/>
            </w:tcBorders>
          </w:tcPr>
          <w:p w:rsidR="007B3AA2" w:rsidRPr="00E97D58" w:rsidRDefault="007B3AA2" w:rsidP="002A46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FMF</w:t>
            </w:r>
          </w:p>
        </w:tc>
      </w:tr>
      <w:tr w:rsidR="007B3AA2" w:rsidRPr="00E97D58" w:rsidTr="002A46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</w:tcPr>
          <w:p w:rsidR="007B3AA2" w:rsidRPr="00E97D58" w:rsidRDefault="007B3AA2" w:rsidP="002A46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Herencia</w:t>
            </w:r>
          </w:p>
        </w:tc>
        <w:tc>
          <w:tcPr>
            <w:tcW w:w="1517" w:type="dxa"/>
          </w:tcPr>
          <w:p w:rsidR="007B3AA2" w:rsidRPr="00E97D58" w:rsidRDefault="007B3AA2" w:rsidP="002A46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Esporádica</w:t>
            </w:r>
          </w:p>
        </w:tc>
        <w:tc>
          <w:tcPr>
            <w:tcW w:w="1894" w:type="dxa"/>
          </w:tcPr>
          <w:p w:rsidR="007B3AA2" w:rsidRPr="00E97D58" w:rsidRDefault="007B3AA2" w:rsidP="002A46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Esporádica</w:t>
            </w:r>
          </w:p>
        </w:tc>
        <w:tc>
          <w:tcPr>
            <w:tcW w:w="1706" w:type="dxa"/>
          </w:tcPr>
          <w:p w:rsidR="007B3AA2" w:rsidRPr="00E97D58" w:rsidRDefault="007B3AA2" w:rsidP="002A46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Recesiva</w:t>
            </w:r>
          </w:p>
        </w:tc>
        <w:tc>
          <w:tcPr>
            <w:tcW w:w="1834" w:type="dxa"/>
          </w:tcPr>
          <w:p w:rsidR="007B3AA2" w:rsidRPr="00E97D58" w:rsidRDefault="007B3AA2" w:rsidP="002A46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Recesiva</w:t>
            </w:r>
          </w:p>
        </w:tc>
      </w:tr>
      <w:tr w:rsidR="007B3AA2" w:rsidRPr="00E97D58" w:rsidTr="007B3A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  <w:right w:val="none" w:sz="0" w:space="0" w:color="auto"/>
            </w:tcBorders>
          </w:tcPr>
          <w:p w:rsidR="007B3AA2" w:rsidRPr="00E97D58" w:rsidRDefault="007B3AA2" w:rsidP="002A46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Causa</w:t>
            </w:r>
          </w:p>
        </w:tc>
        <w:tc>
          <w:tcPr>
            <w:tcW w:w="1517" w:type="dxa"/>
            <w:tcBorders>
              <w:left w:val="none" w:sz="0" w:space="0" w:color="auto"/>
              <w:right w:val="none" w:sz="0" w:space="0" w:color="auto"/>
            </w:tcBorders>
          </w:tcPr>
          <w:p w:rsidR="007B3AA2" w:rsidRPr="00E97D58" w:rsidRDefault="007B3AA2" w:rsidP="002A46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Desconocida</w:t>
            </w:r>
          </w:p>
        </w:tc>
        <w:tc>
          <w:tcPr>
            <w:tcW w:w="1894" w:type="dxa"/>
            <w:tcBorders>
              <w:left w:val="none" w:sz="0" w:space="0" w:color="auto"/>
              <w:right w:val="none" w:sz="0" w:space="0" w:color="auto"/>
            </w:tcBorders>
          </w:tcPr>
          <w:p w:rsidR="007B3AA2" w:rsidRPr="00E97D58" w:rsidRDefault="007B3AA2" w:rsidP="002A46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Mutación gen ELA2</w:t>
            </w:r>
          </w:p>
        </w:tc>
        <w:tc>
          <w:tcPr>
            <w:tcW w:w="1706" w:type="dxa"/>
            <w:tcBorders>
              <w:left w:val="none" w:sz="0" w:space="0" w:color="auto"/>
              <w:right w:val="none" w:sz="0" w:space="0" w:color="auto"/>
            </w:tcBorders>
          </w:tcPr>
          <w:p w:rsidR="007B3AA2" w:rsidRPr="00E97D58" w:rsidRDefault="007B3AA2" w:rsidP="002A46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Mutación gen MVK</w:t>
            </w:r>
          </w:p>
        </w:tc>
        <w:tc>
          <w:tcPr>
            <w:tcW w:w="1834" w:type="dxa"/>
            <w:tcBorders>
              <w:left w:val="none" w:sz="0" w:space="0" w:color="auto"/>
              <w:right w:val="none" w:sz="0" w:space="0" w:color="auto"/>
            </w:tcBorders>
          </w:tcPr>
          <w:p w:rsidR="007B3AA2" w:rsidRPr="00E97D58" w:rsidRDefault="007B3AA2" w:rsidP="002A46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Mutación gen MEFV</w:t>
            </w:r>
          </w:p>
        </w:tc>
      </w:tr>
      <w:tr w:rsidR="007B3AA2" w:rsidRPr="00E97D58" w:rsidTr="002A46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</w:tcPr>
          <w:p w:rsidR="007B3AA2" w:rsidRPr="00E97D58" w:rsidRDefault="007B3AA2" w:rsidP="002A46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 xml:space="preserve">Edad de inicio </w:t>
            </w:r>
          </w:p>
        </w:tc>
        <w:tc>
          <w:tcPr>
            <w:tcW w:w="1517" w:type="dxa"/>
          </w:tcPr>
          <w:p w:rsidR="007B3AA2" w:rsidRPr="00E97D58" w:rsidRDefault="007B3AA2" w:rsidP="002A46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&lt; 5 años</w:t>
            </w:r>
          </w:p>
        </w:tc>
        <w:tc>
          <w:tcPr>
            <w:tcW w:w="1894" w:type="dxa"/>
          </w:tcPr>
          <w:p w:rsidR="007B3AA2" w:rsidRPr="00E97D58" w:rsidRDefault="007B3AA2" w:rsidP="002A46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 xml:space="preserve"> Precoz</w:t>
            </w:r>
          </w:p>
        </w:tc>
        <w:tc>
          <w:tcPr>
            <w:tcW w:w="1706" w:type="dxa"/>
          </w:tcPr>
          <w:p w:rsidR="007B3AA2" w:rsidRPr="00E97D58" w:rsidRDefault="007B3AA2" w:rsidP="002A46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Precoz</w:t>
            </w:r>
          </w:p>
        </w:tc>
        <w:tc>
          <w:tcPr>
            <w:tcW w:w="1834" w:type="dxa"/>
          </w:tcPr>
          <w:p w:rsidR="007B3AA2" w:rsidRPr="00E97D58" w:rsidRDefault="007B3AA2" w:rsidP="002A46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&lt; 5 años</w:t>
            </w:r>
          </w:p>
        </w:tc>
      </w:tr>
      <w:tr w:rsidR="007B3AA2" w:rsidRPr="00E97D58" w:rsidTr="007B3A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  <w:right w:val="none" w:sz="0" w:space="0" w:color="auto"/>
            </w:tcBorders>
          </w:tcPr>
          <w:p w:rsidR="007B3AA2" w:rsidRPr="00E97D58" w:rsidRDefault="007B3AA2" w:rsidP="002A46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Periodicidad</w:t>
            </w:r>
          </w:p>
        </w:tc>
        <w:tc>
          <w:tcPr>
            <w:tcW w:w="1517" w:type="dxa"/>
            <w:tcBorders>
              <w:left w:val="none" w:sz="0" w:space="0" w:color="auto"/>
              <w:right w:val="none" w:sz="0" w:space="0" w:color="auto"/>
            </w:tcBorders>
          </w:tcPr>
          <w:p w:rsidR="007B3AA2" w:rsidRPr="00E97D58" w:rsidRDefault="007B3AA2" w:rsidP="002A46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 xml:space="preserve">4-6 semanas </w:t>
            </w:r>
          </w:p>
        </w:tc>
        <w:tc>
          <w:tcPr>
            <w:tcW w:w="1894" w:type="dxa"/>
            <w:tcBorders>
              <w:left w:val="none" w:sz="0" w:space="0" w:color="auto"/>
              <w:right w:val="none" w:sz="0" w:space="0" w:color="auto"/>
            </w:tcBorders>
          </w:tcPr>
          <w:p w:rsidR="007B3AA2" w:rsidRPr="00E97D58" w:rsidRDefault="007B3AA2" w:rsidP="002A46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21 días</w:t>
            </w:r>
          </w:p>
        </w:tc>
        <w:tc>
          <w:tcPr>
            <w:tcW w:w="1706" w:type="dxa"/>
            <w:tcBorders>
              <w:left w:val="none" w:sz="0" w:space="0" w:color="auto"/>
              <w:right w:val="none" w:sz="0" w:space="0" w:color="auto"/>
            </w:tcBorders>
          </w:tcPr>
          <w:p w:rsidR="007B3AA2" w:rsidRPr="00E97D58" w:rsidRDefault="007B3AA2" w:rsidP="002A46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Variable</w:t>
            </w:r>
          </w:p>
        </w:tc>
        <w:tc>
          <w:tcPr>
            <w:tcW w:w="1834" w:type="dxa"/>
            <w:tcBorders>
              <w:left w:val="none" w:sz="0" w:space="0" w:color="auto"/>
              <w:right w:val="none" w:sz="0" w:space="0" w:color="auto"/>
            </w:tcBorders>
          </w:tcPr>
          <w:p w:rsidR="007B3AA2" w:rsidRPr="00E97D58" w:rsidRDefault="007B3AA2" w:rsidP="002A46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4-8 semanas</w:t>
            </w:r>
          </w:p>
        </w:tc>
      </w:tr>
      <w:tr w:rsidR="007B3AA2" w:rsidRPr="00E97D58" w:rsidTr="002A46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</w:tcPr>
          <w:p w:rsidR="007B3AA2" w:rsidRPr="00E97D58" w:rsidRDefault="007B3AA2" w:rsidP="002A46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Duración del episodio</w:t>
            </w:r>
          </w:p>
        </w:tc>
        <w:tc>
          <w:tcPr>
            <w:tcW w:w="1517" w:type="dxa"/>
          </w:tcPr>
          <w:p w:rsidR="007B3AA2" w:rsidRPr="00E97D58" w:rsidRDefault="007B3AA2" w:rsidP="002A46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4-5 días</w:t>
            </w:r>
          </w:p>
        </w:tc>
        <w:tc>
          <w:tcPr>
            <w:tcW w:w="1894" w:type="dxa"/>
          </w:tcPr>
          <w:p w:rsidR="007B3AA2" w:rsidRPr="00E97D58" w:rsidRDefault="007B3AA2" w:rsidP="002A46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4-10 días</w:t>
            </w:r>
          </w:p>
        </w:tc>
        <w:tc>
          <w:tcPr>
            <w:tcW w:w="1706" w:type="dxa"/>
          </w:tcPr>
          <w:p w:rsidR="007B3AA2" w:rsidRPr="00E97D58" w:rsidRDefault="007B3AA2" w:rsidP="002A46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4-7 días</w:t>
            </w:r>
          </w:p>
        </w:tc>
        <w:tc>
          <w:tcPr>
            <w:tcW w:w="1834" w:type="dxa"/>
          </w:tcPr>
          <w:p w:rsidR="007B3AA2" w:rsidRPr="00E97D58" w:rsidRDefault="007B3AA2" w:rsidP="002A46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1-2 días</w:t>
            </w:r>
          </w:p>
        </w:tc>
      </w:tr>
      <w:tr w:rsidR="007B3AA2" w:rsidRPr="00E97D58" w:rsidTr="007B3A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  <w:right w:val="none" w:sz="0" w:space="0" w:color="auto"/>
            </w:tcBorders>
          </w:tcPr>
          <w:p w:rsidR="007B3AA2" w:rsidRPr="00E97D58" w:rsidRDefault="007B3AA2" w:rsidP="002A46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Afectación articular</w:t>
            </w:r>
          </w:p>
        </w:tc>
        <w:tc>
          <w:tcPr>
            <w:tcW w:w="1517" w:type="dxa"/>
            <w:tcBorders>
              <w:left w:val="none" w:sz="0" w:space="0" w:color="auto"/>
              <w:right w:val="none" w:sz="0" w:space="0" w:color="auto"/>
            </w:tcBorders>
          </w:tcPr>
          <w:p w:rsidR="007B3AA2" w:rsidRPr="00E97D58" w:rsidRDefault="007B3AA2" w:rsidP="002A46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894" w:type="dxa"/>
            <w:tcBorders>
              <w:left w:val="none" w:sz="0" w:space="0" w:color="auto"/>
              <w:right w:val="none" w:sz="0" w:space="0" w:color="auto"/>
            </w:tcBorders>
          </w:tcPr>
          <w:p w:rsidR="007B3AA2" w:rsidRPr="00E97D58" w:rsidRDefault="007B3AA2" w:rsidP="002A46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706" w:type="dxa"/>
            <w:tcBorders>
              <w:left w:val="none" w:sz="0" w:space="0" w:color="auto"/>
              <w:right w:val="none" w:sz="0" w:space="0" w:color="auto"/>
            </w:tcBorders>
          </w:tcPr>
          <w:p w:rsidR="007B3AA2" w:rsidRPr="00E97D58" w:rsidRDefault="007B3AA2" w:rsidP="002A46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Si</w:t>
            </w:r>
          </w:p>
        </w:tc>
        <w:tc>
          <w:tcPr>
            <w:tcW w:w="1834" w:type="dxa"/>
            <w:tcBorders>
              <w:left w:val="none" w:sz="0" w:space="0" w:color="auto"/>
              <w:right w:val="none" w:sz="0" w:space="0" w:color="auto"/>
            </w:tcBorders>
          </w:tcPr>
          <w:p w:rsidR="007B3AA2" w:rsidRPr="00E97D58" w:rsidRDefault="007B3AA2" w:rsidP="002A46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 xml:space="preserve"> Si</w:t>
            </w:r>
          </w:p>
        </w:tc>
      </w:tr>
      <w:tr w:rsidR="007B3AA2" w:rsidRPr="00E97D58" w:rsidTr="007B3A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</w:tcPr>
          <w:p w:rsidR="007B3AA2" w:rsidRPr="00E97D58" w:rsidRDefault="007B3AA2" w:rsidP="002A46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Afectación GI</w:t>
            </w:r>
          </w:p>
        </w:tc>
        <w:tc>
          <w:tcPr>
            <w:tcW w:w="1517" w:type="dxa"/>
          </w:tcPr>
          <w:p w:rsidR="007B3AA2" w:rsidRPr="00E97D58" w:rsidRDefault="007B3AA2" w:rsidP="002A46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894" w:type="dxa"/>
          </w:tcPr>
          <w:p w:rsidR="007B3AA2" w:rsidRPr="00E97D58" w:rsidRDefault="007B3AA2" w:rsidP="002A46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 xml:space="preserve">No </w:t>
            </w:r>
          </w:p>
        </w:tc>
        <w:tc>
          <w:tcPr>
            <w:tcW w:w="1706" w:type="dxa"/>
          </w:tcPr>
          <w:p w:rsidR="007B3AA2" w:rsidRPr="00E97D58" w:rsidRDefault="007B3AA2" w:rsidP="002A46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Si</w:t>
            </w:r>
          </w:p>
        </w:tc>
        <w:tc>
          <w:tcPr>
            <w:tcW w:w="1834" w:type="dxa"/>
          </w:tcPr>
          <w:p w:rsidR="007B3AA2" w:rsidRPr="00E97D58" w:rsidRDefault="007B3AA2" w:rsidP="002A46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Si</w:t>
            </w:r>
          </w:p>
        </w:tc>
      </w:tr>
      <w:tr w:rsidR="007B3AA2" w:rsidRPr="00E97D58" w:rsidTr="007B3A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  <w:right w:val="none" w:sz="0" w:space="0" w:color="auto"/>
            </w:tcBorders>
          </w:tcPr>
          <w:p w:rsidR="007B3AA2" w:rsidRPr="00E97D58" w:rsidRDefault="007B3AA2" w:rsidP="002A46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Afectación cutánea</w:t>
            </w:r>
          </w:p>
        </w:tc>
        <w:tc>
          <w:tcPr>
            <w:tcW w:w="1517" w:type="dxa"/>
            <w:tcBorders>
              <w:left w:val="none" w:sz="0" w:space="0" w:color="auto"/>
              <w:right w:val="none" w:sz="0" w:space="0" w:color="auto"/>
            </w:tcBorders>
          </w:tcPr>
          <w:p w:rsidR="007B3AA2" w:rsidRPr="00E97D58" w:rsidRDefault="007B3AA2" w:rsidP="002A46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894" w:type="dxa"/>
            <w:tcBorders>
              <w:left w:val="none" w:sz="0" w:space="0" w:color="auto"/>
              <w:right w:val="none" w:sz="0" w:space="0" w:color="auto"/>
            </w:tcBorders>
          </w:tcPr>
          <w:p w:rsidR="007B3AA2" w:rsidRPr="00E97D58" w:rsidRDefault="007B3AA2" w:rsidP="002A46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706" w:type="dxa"/>
            <w:tcBorders>
              <w:left w:val="none" w:sz="0" w:space="0" w:color="auto"/>
              <w:right w:val="none" w:sz="0" w:space="0" w:color="auto"/>
            </w:tcBorders>
          </w:tcPr>
          <w:p w:rsidR="007B3AA2" w:rsidRPr="00E97D58" w:rsidRDefault="007B3AA2" w:rsidP="002A46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Si</w:t>
            </w:r>
          </w:p>
        </w:tc>
        <w:tc>
          <w:tcPr>
            <w:tcW w:w="1834" w:type="dxa"/>
            <w:tcBorders>
              <w:left w:val="none" w:sz="0" w:space="0" w:color="auto"/>
              <w:right w:val="none" w:sz="0" w:space="0" w:color="auto"/>
            </w:tcBorders>
          </w:tcPr>
          <w:p w:rsidR="007B3AA2" w:rsidRPr="00E97D58" w:rsidRDefault="007B3AA2" w:rsidP="002A46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Si</w:t>
            </w:r>
          </w:p>
        </w:tc>
      </w:tr>
      <w:tr w:rsidR="007B3AA2" w:rsidRPr="00E97D58" w:rsidTr="002A46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</w:tcPr>
          <w:p w:rsidR="007B3AA2" w:rsidRPr="00E97D58" w:rsidRDefault="007B3AA2" w:rsidP="002A46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Infecciones</w:t>
            </w:r>
          </w:p>
        </w:tc>
        <w:tc>
          <w:tcPr>
            <w:tcW w:w="1517" w:type="dxa"/>
          </w:tcPr>
          <w:p w:rsidR="007B3AA2" w:rsidRPr="00E97D58" w:rsidRDefault="007B3AA2" w:rsidP="002A46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 xml:space="preserve">No </w:t>
            </w:r>
          </w:p>
        </w:tc>
        <w:tc>
          <w:tcPr>
            <w:tcW w:w="1894" w:type="dxa"/>
          </w:tcPr>
          <w:p w:rsidR="007B3AA2" w:rsidRPr="00E97D58" w:rsidRDefault="007B3AA2" w:rsidP="002A46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Si</w:t>
            </w:r>
          </w:p>
        </w:tc>
        <w:tc>
          <w:tcPr>
            <w:tcW w:w="1706" w:type="dxa"/>
          </w:tcPr>
          <w:p w:rsidR="007B3AA2" w:rsidRPr="00E97D58" w:rsidRDefault="007B3AA2" w:rsidP="002A46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834" w:type="dxa"/>
          </w:tcPr>
          <w:p w:rsidR="007B3AA2" w:rsidRPr="00E97D58" w:rsidRDefault="007B3AA2" w:rsidP="002A46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7B3AA2" w:rsidRPr="00E97D58" w:rsidTr="007B3A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  <w:right w:val="none" w:sz="0" w:space="0" w:color="auto"/>
            </w:tcBorders>
          </w:tcPr>
          <w:p w:rsidR="007B3AA2" w:rsidRPr="00E97D58" w:rsidRDefault="007B3AA2" w:rsidP="002A46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7D58">
              <w:rPr>
                <w:rFonts w:ascii="Times New Roman" w:hAnsi="Times New Roman"/>
                <w:sz w:val="24"/>
                <w:szCs w:val="24"/>
              </w:rPr>
              <w:t>Serositis</w:t>
            </w:r>
            <w:proofErr w:type="spellEnd"/>
          </w:p>
        </w:tc>
        <w:tc>
          <w:tcPr>
            <w:tcW w:w="1517" w:type="dxa"/>
            <w:tcBorders>
              <w:left w:val="none" w:sz="0" w:space="0" w:color="auto"/>
              <w:right w:val="none" w:sz="0" w:space="0" w:color="auto"/>
            </w:tcBorders>
          </w:tcPr>
          <w:p w:rsidR="007B3AA2" w:rsidRPr="00E97D58" w:rsidRDefault="007B3AA2" w:rsidP="002A46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894" w:type="dxa"/>
            <w:tcBorders>
              <w:left w:val="none" w:sz="0" w:space="0" w:color="auto"/>
              <w:right w:val="none" w:sz="0" w:space="0" w:color="auto"/>
            </w:tcBorders>
          </w:tcPr>
          <w:p w:rsidR="007B3AA2" w:rsidRPr="00E97D58" w:rsidRDefault="007B3AA2" w:rsidP="002A46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706" w:type="dxa"/>
            <w:tcBorders>
              <w:left w:val="none" w:sz="0" w:space="0" w:color="auto"/>
              <w:right w:val="none" w:sz="0" w:space="0" w:color="auto"/>
            </w:tcBorders>
          </w:tcPr>
          <w:p w:rsidR="007B3AA2" w:rsidRPr="00E97D58" w:rsidRDefault="007B3AA2" w:rsidP="002A46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834" w:type="dxa"/>
            <w:tcBorders>
              <w:left w:val="none" w:sz="0" w:space="0" w:color="auto"/>
              <w:right w:val="none" w:sz="0" w:space="0" w:color="auto"/>
            </w:tcBorders>
          </w:tcPr>
          <w:p w:rsidR="007B3AA2" w:rsidRPr="00E97D58" w:rsidRDefault="007B3AA2" w:rsidP="002A46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Si</w:t>
            </w:r>
          </w:p>
        </w:tc>
      </w:tr>
      <w:tr w:rsidR="007B3AA2" w:rsidRPr="00E97D58" w:rsidTr="002A46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</w:tcPr>
          <w:p w:rsidR="007B3AA2" w:rsidRPr="00E97D58" w:rsidRDefault="007B3AA2" w:rsidP="002A46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Leucocitosis</w:t>
            </w:r>
          </w:p>
        </w:tc>
        <w:tc>
          <w:tcPr>
            <w:tcW w:w="1517" w:type="dxa"/>
          </w:tcPr>
          <w:p w:rsidR="007B3AA2" w:rsidRPr="00E97D58" w:rsidRDefault="007B3AA2" w:rsidP="002A46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Si</w:t>
            </w:r>
          </w:p>
        </w:tc>
        <w:tc>
          <w:tcPr>
            <w:tcW w:w="1894" w:type="dxa"/>
          </w:tcPr>
          <w:p w:rsidR="007B3AA2" w:rsidRPr="00E97D58" w:rsidRDefault="007B3AA2" w:rsidP="002A46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706" w:type="dxa"/>
          </w:tcPr>
          <w:p w:rsidR="007B3AA2" w:rsidRPr="00E97D58" w:rsidRDefault="007B3AA2" w:rsidP="002A46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Ocasional</w:t>
            </w:r>
          </w:p>
        </w:tc>
        <w:tc>
          <w:tcPr>
            <w:tcW w:w="1834" w:type="dxa"/>
          </w:tcPr>
          <w:p w:rsidR="007B3AA2" w:rsidRPr="00E97D58" w:rsidRDefault="007B3AA2" w:rsidP="002A46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7B3AA2" w:rsidRPr="00E97D58" w:rsidTr="007B3A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  <w:right w:val="none" w:sz="0" w:space="0" w:color="auto"/>
            </w:tcBorders>
          </w:tcPr>
          <w:p w:rsidR="007B3AA2" w:rsidRPr="00E97D58" w:rsidRDefault="007B3AA2" w:rsidP="002A46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Neutropenia</w:t>
            </w:r>
          </w:p>
        </w:tc>
        <w:tc>
          <w:tcPr>
            <w:tcW w:w="1517" w:type="dxa"/>
            <w:tcBorders>
              <w:left w:val="none" w:sz="0" w:space="0" w:color="auto"/>
              <w:right w:val="none" w:sz="0" w:space="0" w:color="auto"/>
            </w:tcBorders>
          </w:tcPr>
          <w:p w:rsidR="007B3AA2" w:rsidRPr="00E97D58" w:rsidRDefault="007B3AA2" w:rsidP="002A46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894" w:type="dxa"/>
            <w:tcBorders>
              <w:left w:val="none" w:sz="0" w:space="0" w:color="auto"/>
              <w:right w:val="none" w:sz="0" w:space="0" w:color="auto"/>
            </w:tcBorders>
          </w:tcPr>
          <w:p w:rsidR="007B3AA2" w:rsidRPr="00E97D58" w:rsidRDefault="007B3AA2" w:rsidP="002A46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Si</w:t>
            </w:r>
          </w:p>
        </w:tc>
        <w:tc>
          <w:tcPr>
            <w:tcW w:w="1706" w:type="dxa"/>
            <w:tcBorders>
              <w:left w:val="none" w:sz="0" w:space="0" w:color="auto"/>
              <w:right w:val="none" w:sz="0" w:space="0" w:color="auto"/>
            </w:tcBorders>
          </w:tcPr>
          <w:p w:rsidR="007B3AA2" w:rsidRPr="00E97D58" w:rsidRDefault="007B3AA2" w:rsidP="002A46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834" w:type="dxa"/>
            <w:tcBorders>
              <w:left w:val="none" w:sz="0" w:space="0" w:color="auto"/>
              <w:right w:val="none" w:sz="0" w:space="0" w:color="auto"/>
            </w:tcBorders>
          </w:tcPr>
          <w:p w:rsidR="007B3AA2" w:rsidRPr="00E97D58" w:rsidRDefault="007B3AA2" w:rsidP="002A46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7B3AA2" w:rsidRPr="00E97D58" w:rsidTr="002A46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</w:tcPr>
          <w:p w:rsidR="007B3AA2" w:rsidRPr="00E97D58" w:rsidRDefault="007B3AA2" w:rsidP="002A46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7D58">
              <w:rPr>
                <w:rFonts w:ascii="Times New Roman" w:hAnsi="Times New Roman"/>
                <w:sz w:val="24"/>
                <w:szCs w:val="24"/>
              </w:rPr>
              <w:t>IgD</w:t>
            </w:r>
            <w:proofErr w:type="spellEnd"/>
          </w:p>
        </w:tc>
        <w:tc>
          <w:tcPr>
            <w:tcW w:w="1517" w:type="dxa"/>
          </w:tcPr>
          <w:p w:rsidR="007B3AA2" w:rsidRPr="00E97D58" w:rsidRDefault="007B3AA2" w:rsidP="002A46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Normal</w:t>
            </w:r>
          </w:p>
        </w:tc>
        <w:tc>
          <w:tcPr>
            <w:tcW w:w="1894" w:type="dxa"/>
          </w:tcPr>
          <w:p w:rsidR="007B3AA2" w:rsidRPr="00E97D58" w:rsidRDefault="007B3AA2" w:rsidP="002A46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 xml:space="preserve">Normal </w:t>
            </w:r>
          </w:p>
        </w:tc>
        <w:tc>
          <w:tcPr>
            <w:tcW w:w="1706" w:type="dxa"/>
          </w:tcPr>
          <w:p w:rsidR="007B3AA2" w:rsidRPr="00E97D58" w:rsidRDefault="007B3AA2" w:rsidP="002A46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&gt;100</w:t>
            </w:r>
          </w:p>
        </w:tc>
        <w:tc>
          <w:tcPr>
            <w:tcW w:w="1834" w:type="dxa"/>
          </w:tcPr>
          <w:p w:rsidR="007B3AA2" w:rsidRPr="00E97D58" w:rsidRDefault="007B3AA2" w:rsidP="002A46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Normal</w:t>
            </w:r>
          </w:p>
        </w:tc>
      </w:tr>
      <w:tr w:rsidR="007B3AA2" w:rsidRPr="00E97D58" w:rsidTr="007B3A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  <w:right w:val="none" w:sz="0" w:space="0" w:color="auto"/>
            </w:tcBorders>
          </w:tcPr>
          <w:p w:rsidR="007B3AA2" w:rsidRPr="00E97D58" w:rsidRDefault="007B3AA2" w:rsidP="002A46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Pronóstico</w:t>
            </w:r>
          </w:p>
        </w:tc>
        <w:tc>
          <w:tcPr>
            <w:tcW w:w="1517" w:type="dxa"/>
            <w:tcBorders>
              <w:left w:val="none" w:sz="0" w:space="0" w:color="auto"/>
              <w:right w:val="none" w:sz="0" w:space="0" w:color="auto"/>
            </w:tcBorders>
          </w:tcPr>
          <w:p w:rsidR="007B3AA2" w:rsidRPr="00E97D58" w:rsidRDefault="007B3AA2" w:rsidP="002A46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Bueno</w:t>
            </w:r>
          </w:p>
        </w:tc>
        <w:tc>
          <w:tcPr>
            <w:tcW w:w="1894" w:type="dxa"/>
            <w:tcBorders>
              <w:left w:val="none" w:sz="0" w:space="0" w:color="auto"/>
              <w:right w:val="none" w:sz="0" w:space="0" w:color="auto"/>
            </w:tcBorders>
          </w:tcPr>
          <w:p w:rsidR="007B3AA2" w:rsidRPr="00E97D58" w:rsidRDefault="007B3AA2" w:rsidP="002A46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Malo</w:t>
            </w:r>
          </w:p>
        </w:tc>
        <w:tc>
          <w:tcPr>
            <w:tcW w:w="1706" w:type="dxa"/>
            <w:tcBorders>
              <w:left w:val="none" w:sz="0" w:space="0" w:color="auto"/>
              <w:right w:val="none" w:sz="0" w:space="0" w:color="auto"/>
            </w:tcBorders>
          </w:tcPr>
          <w:p w:rsidR="007B3AA2" w:rsidRPr="00E97D58" w:rsidRDefault="007B3AA2" w:rsidP="002A46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Bueno</w:t>
            </w:r>
          </w:p>
        </w:tc>
        <w:tc>
          <w:tcPr>
            <w:tcW w:w="1834" w:type="dxa"/>
            <w:tcBorders>
              <w:left w:val="none" w:sz="0" w:space="0" w:color="auto"/>
              <w:right w:val="none" w:sz="0" w:space="0" w:color="auto"/>
            </w:tcBorders>
          </w:tcPr>
          <w:p w:rsidR="007B3AA2" w:rsidRPr="00E97D58" w:rsidRDefault="007B3AA2" w:rsidP="002A46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7D58">
              <w:rPr>
                <w:rFonts w:ascii="Times New Roman" w:hAnsi="Times New Roman"/>
                <w:sz w:val="24"/>
                <w:szCs w:val="24"/>
              </w:rPr>
              <w:t>Amiloidosis</w:t>
            </w:r>
            <w:proofErr w:type="spellEnd"/>
          </w:p>
        </w:tc>
      </w:tr>
      <w:tr w:rsidR="007B3AA2" w:rsidRPr="00E97D58" w:rsidTr="002A46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</w:tcPr>
          <w:p w:rsidR="007B3AA2" w:rsidRPr="00E97D58" w:rsidRDefault="007B3AA2" w:rsidP="002A46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Tratamiento</w:t>
            </w:r>
          </w:p>
        </w:tc>
        <w:tc>
          <w:tcPr>
            <w:tcW w:w="1517" w:type="dxa"/>
          </w:tcPr>
          <w:p w:rsidR="007B3AA2" w:rsidRPr="00E97D58" w:rsidRDefault="007B3AA2" w:rsidP="002A46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Esteroides</w:t>
            </w:r>
          </w:p>
        </w:tc>
        <w:tc>
          <w:tcPr>
            <w:tcW w:w="1894" w:type="dxa"/>
          </w:tcPr>
          <w:p w:rsidR="007B3AA2" w:rsidRPr="00E97D58" w:rsidRDefault="007B3AA2" w:rsidP="002A46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G-CSF</w:t>
            </w:r>
          </w:p>
        </w:tc>
        <w:tc>
          <w:tcPr>
            <w:tcW w:w="1706" w:type="dxa"/>
          </w:tcPr>
          <w:p w:rsidR="007B3AA2" w:rsidRPr="00E97D58" w:rsidRDefault="007B3AA2" w:rsidP="002A46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7B3AA2" w:rsidRPr="00E97D58" w:rsidRDefault="007B3AA2" w:rsidP="002A46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97D58">
              <w:rPr>
                <w:rFonts w:ascii="Times New Roman" w:hAnsi="Times New Roman"/>
                <w:sz w:val="24"/>
                <w:szCs w:val="24"/>
              </w:rPr>
              <w:t>Colchicina</w:t>
            </w:r>
          </w:p>
        </w:tc>
      </w:tr>
    </w:tbl>
    <w:p w:rsidR="007B3AA2" w:rsidRPr="007B3AA2" w:rsidRDefault="007B3AA2" w:rsidP="007B3AA2">
      <w:pPr>
        <w:spacing w:line="360" w:lineRule="auto"/>
        <w:ind w:left="-567"/>
        <w:jc w:val="center"/>
        <w:rPr>
          <w:rFonts w:cs="Arial"/>
          <w:sz w:val="24"/>
          <w:szCs w:val="24"/>
        </w:rPr>
      </w:pPr>
    </w:p>
    <w:p w:rsidR="007B3AA2" w:rsidRPr="007B3AA2" w:rsidRDefault="007B3AA2" w:rsidP="007B3AA2">
      <w:pPr>
        <w:rPr>
          <w:sz w:val="24"/>
          <w:szCs w:val="24"/>
        </w:rPr>
      </w:pPr>
    </w:p>
    <w:p w:rsidR="00230D8B" w:rsidRDefault="00230D8B"/>
    <w:sectPr w:rsidR="00230D8B" w:rsidSect="007365FD">
      <w:pgSz w:w="11906" w:h="16838"/>
      <w:pgMar w:top="11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AA2"/>
    <w:rsid w:val="001603D5"/>
    <w:rsid w:val="00230D8B"/>
    <w:rsid w:val="007B3AA2"/>
    <w:rsid w:val="00E9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">
    <w:name w:val="Light Shading"/>
    <w:basedOn w:val="Tablanormal"/>
    <w:uiPriority w:val="60"/>
    <w:rsid w:val="007B3AA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">
    <w:name w:val="Light Shading"/>
    <w:basedOn w:val="Tablanormal"/>
    <w:uiPriority w:val="60"/>
    <w:rsid w:val="007B3AA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626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</dc:creator>
  <cp:lastModifiedBy>Salva</cp:lastModifiedBy>
  <cp:revision>3</cp:revision>
  <dcterms:created xsi:type="dcterms:W3CDTF">2015-04-18T17:23:00Z</dcterms:created>
  <dcterms:modified xsi:type="dcterms:W3CDTF">2015-04-18T17:49:00Z</dcterms:modified>
</cp:coreProperties>
</file>